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A0015" w:rsidRDefault="00580F16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b/>
          <w:bCs/>
          <w:sz w:val="32"/>
          <w:szCs w:val="32"/>
          <w:cs/>
        </w:rPr>
        <w:t>วันพุธที่ 6 กรกฎาคม พ.ศ. 2565 เวลา 09.30 น.</w:t>
      </w:r>
    </w:p>
    <w:p w:rsidR="00580F16" w:rsidRDefault="00580F16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80F16" w:rsidRPr="00580F16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580F16" w:rsidRPr="00580F16">
        <w:rPr>
          <w:rFonts w:ascii="BrowalliaUPC" w:hAnsi="BrowalliaUPC" w:cs="BrowalliaUPC"/>
          <w:b/>
          <w:bCs/>
          <w:sz w:val="32"/>
          <w:szCs w:val="32"/>
          <w:cs/>
        </w:rPr>
        <w:t>ข้อเสนอการจัดหาก๊าซธรรมชาติเหลว (</w:t>
      </w:r>
      <w:r w:rsidR="00580F16" w:rsidRPr="00580F16">
        <w:rPr>
          <w:rFonts w:ascii="BrowalliaUPC" w:hAnsi="BrowalliaUPC" w:cs="BrowalliaUPC"/>
          <w:b/>
          <w:bCs/>
          <w:sz w:val="32"/>
          <w:szCs w:val="32"/>
        </w:rPr>
        <w:t xml:space="preserve">LNG) </w:t>
      </w:r>
      <w:r w:rsidR="00580F16" w:rsidRPr="00580F16">
        <w:rPr>
          <w:rFonts w:ascii="BrowalliaUPC" w:hAnsi="BrowalliaUPC" w:cs="BrowalliaUPC"/>
          <w:b/>
          <w:bCs/>
          <w:sz w:val="32"/>
          <w:szCs w:val="32"/>
          <w:cs/>
        </w:rPr>
        <w:t xml:space="preserve">สัญญาระยะยาวของ </w:t>
      </w:r>
      <w:bookmarkEnd w:id="0"/>
      <w:r w:rsidR="00580F16" w:rsidRPr="00580F16">
        <w:rPr>
          <w:rFonts w:ascii="BrowalliaUPC" w:hAnsi="BrowalliaUPC" w:cs="BrowalliaUPC"/>
          <w:b/>
          <w:bCs/>
          <w:sz w:val="32"/>
          <w:szCs w:val="32"/>
          <w:cs/>
        </w:rPr>
        <w:t>บริษัท ปตท. จำกัด (มหาชน)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>1. 1. คณะกรรมการนโยบายพลังงานแห่งชาติ (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.) เมื่อวันที่ 1 เมษายน 2564 และคณะรัฐมนตรี (ครม.) เมื่อวันที่ 22 มิถุนายน 2564 ได้มีมติเห็นชอบแนวทางการส่งเสริมการแข่งขันในกิจการก๊าซธรรมชาติ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โดยให้บริษัท ปตท. จำกัด (มหาชน) (ปตท.) บริหารจัดการ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ซึ่งหมายถึงก๊าซธรรมชาติจากการจัดหาที่มีสัญญาผูกพันระยะยาวแล้ว เพื่อจำหน่ายก๊าซเข้า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Pool </w:t>
      </w:r>
      <w:r w:rsidRPr="00580F16">
        <w:rPr>
          <w:rFonts w:ascii="BrowalliaUPC" w:hAnsi="BrowalliaUPC" w:cs="BrowalliaUPC"/>
          <w:sz w:val="32"/>
          <w:szCs w:val="32"/>
          <w:cs/>
        </w:rPr>
        <w:t>ประกอบด้วย (1) ก๊าซธรรมชาติที่ผลิตจากอ่าวไทยในปัจจุบันและก๊าซธรรมชาติ จากอ่าวไทยที่จะเปิดให้สิทธิสำรวจและผลิตปิโตรเลียม รวมถึงก๊าซธรรมชาติที่จัดหาจากพื้นที่พัฒนาร่วม ไทย - มาเลเซีย (</w:t>
      </w:r>
      <w:r w:rsidRPr="00580F16">
        <w:rPr>
          <w:rFonts w:ascii="BrowalliaUPC" w:hAnsi="BrowalliaUPC" w:cs="BrowalliaUPC"/>
          <w:sz w:val="32"/>
          <w:szCs w:val="32"/>
        </w:rPr>
        <w:t>JDA) (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2) ก๊าซธรรมชาติที่ผลิตได้จากแหล่งบนบก (3) ก๊าซธรรมชาติที่นำเข้ามาจากสาธารณรัฐแห่งสหภาพเมียนมา (4) ก๊าซธรรมชาติที่นำเข้ามาในรูปแบบ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ที่เป็นสัญญาระยะยาวของประเทศที่มีอยู่ ในปัจจุบัน 4 สัญญา รวมปริมาณ 5.2 ล้านตันต่อปี และ (5) </w:t>
      </w:r>
      <w:r w:rsidRPr="00580F16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ตามปริมาณและเงื่อนไข ที่ได้รับความเห็นชอบจากคณะกรรมการกำกับกิจการพลังงาน (กกพ.) รวมทั้งได้มอบหมายให้ ปตท. และ 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580F16">
        <w:rPr>
          <w:rFonts w:ascii="BrowalliaUPC" w:hAnsi="BrowalliaUPC" w:cs="BrowalliaUPC"/>
          <w:sz w:val="32"/>
          <w:szCs w:val="32"/>
        </w:rPr>
        <w:t xml:space="preserve">Take or Pay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พิจารณาปริมาณการนำเข้า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ทั้งนี้ 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สำหรับกลุ่มที่อยู่ภายใต้การกำกับดูแลของ กกพ. (</w:t>
      </w:r>
      <w:r w:rsidRPr="00580F16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ด้วยสัญญาระยะยาวและ/หรือสัญญาระยะกลาง หลังจากที่การเจรจาสัญญามีข้อยุติ ให้นำสัญญาซื้อขาย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เสนอต่อ กบง. พิจารณาให้ความเห็นชอบก่อนการดำเนินการ ต่อมา เมื่อวันที่ 6 มกราคม 2565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ได้มีมติเห็นชอบหลักเกณฑ์ราคานำเข้า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580F16">
        <w:rPr>
          <w:rFonts w:ascii="BrowalliaUPC" w:hAnsi="BrowalliaUPC" w:cs="BrowalliaUPC"/>
          <w:sz w:val="32"/>
          <w:szCs w:val="32"/>
        </w:rPr>
        <w:t xml:space="preserve">Regulated Market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เป็น 3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580F16">
        <w:rPr>
          <w:rFonts w:ascii="BrowalliaUPC" w:hAnsi="BrowalliaUPC" w:cs="BrowalliaUPC"/>
          <w:sz w:val="32"/>
          <w:szCs w:val="32"/>
        </w:rPr>
        <w:t xml:space="preserve">Hybrid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580F16">
        <w:rPr>
          <w:rFonts w:ascii="BrowalliaUPC" w:hAnsi="BrowalliaUPC" w:cs="BrowalliaUPC"/>
          <w:sz w:val="32"/>
          <w:szCs w:val="32"/>
        </w:rPr>
        <w:t xml:space="preserve">Regulated Market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และต่อมา เมื่อวันที่ 9 มีนาคม 2565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ได้มีมติเห็นชอบหลักเกณฑ์การคำนวณและการดำเนินการเกี่ยวกับราคาก๊าซธรรมชาติภายใต้การกำกับของ กกพ. โดยเห็นควรให้ผู้ใช้ก๊าซธรรมชาติรายเดิมที่มีสัญญาซื้อขาย ก๊าซธรรมชาติกับผู้ประกอบการจัดหาและค้าส่งก๊าซธรรมชาติ </w:t>
      </w:r>
      <w:r w:rsidRPr="00580F16">
        <w:rPr>
          <w:rFonts w:ascii="BrowalliaUPC" w:hAnsi="BrowalliaUPC" w:cs="BrowalliaUPC"/>
          <w:sz w:val="32"/>
          <w:szCs w:val="32"/>
          <w:cs/>
        </w:rPr>
        <w:lastRenderedPageBreak/>
        <w:t>(</w:t>
      </w:r>
      <w:r w:rsidRPr="00580F16">
        <w:rPr>
          <w:rFonts w:ascii="BrowalliaUPC" w:hAnsi="BrowalliaUPC" w:cs="BrowalliaUPC"/>
          <w:sz w:val="32"/>
          <w:szCs w:val="32"/>
        </w:rPr>
        <w:t xml:space="preserve">Shipper) </w:t>
      </w:r>
      <w:r w:rsidRPr="00580F16">
        <w:rPr>
          <w:rFonts w:ascii="BrowalliaUPC" w:hAnsi="BrowalliaUPC" w:cs="BrowalliaUPC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580F16">
        <w:rPr>
          <w:rFonts w:ascii="BrowalliaUPC" w:hAnsi="BrowalliaUPC" w:cs="BrowalliaUPC"/>
          <w:sz w:val="32"/>
          <w:szCs w:val="32"/>
        </w:rPr>
        <w:t xml:space="preserve">Re-Negotiation)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ได้ เพื่อสนับสนุนให้มีการแข่งขัน ที่เป็นธรรม และเพื่อเตรียมพร้อมรองรับการเปิดตลาดเสรีในกิจการก๊าซธรรมชาติต่อไปในอนาคต โดยปริมาณความต้องการใช้ก๊าซธรรมชาติที่เกินจาก </w:t>
      </w:r>
      <w:r w:rsidRPr="00580F16">
        <w:rPr>
          <w:rFonts w:ascii="BrowalliaUPC" w:hAnsi="BrowalliaUPC" w:cs="BrowalliaUPC"/>
          <w:sz w:val="32"/>
          <w:szCs w:val="32"/>
        </w:rPr>
        <w:t xml:space="preserve">Take or Pay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ของ ปตท. ให้ถือเป็น </w:t>
      </w:r>
      <w:r w:rsidRPr="00580F16">
        <w:rPr>
          <w:rFonts w:ascii="BrowalliaUPC" w:hAnsi="BrowalliaUPC" w:cs="BrowalliaUPC"/>
          <w:sz w:val="32"/>
          <w:szCs w:val="32"/>
        </w:rPr>
        <w:t xml:space="preserve">New Demand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ที่สามารถเลือกใช้ก๊าซธรรมชาติจาก </w:t>
      </w:r>
      <w:r w:rsidRPr="00580F16">
        <w:rPr>
          <w:rFonts w:ascii="BrowalliaUPC" w:hAnsi="BrowalliaUPC" w:cs="BrowalliaUPC"/>
          <w:sz w:val="32"/>
          <w:szCs w:val="32"/>
        </w:rPr>
        <w:t xml:space="preserve">Pool Gas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580F16">
        <w:rPr>
          <w:rFonts w:ascii="BrowalliaUPC" w:hAnsi="BrowalliaUPC" w:cs="BrowalliaUPC"/>
          <w:sz w:val="32"/>
          <w:szCs w:val="32"/>
        </w:rPr>
        <w:t xml:space="preserve">New Shipper </w:t>
      </w:r>
      <w:r w:rsidRPr="00580F16">
        <w:rPr>
          <w:rFonts w:ascii="BrowalliaUPC" w:hAnsi="BrowalliaUPC" w:cs="BrowalliaUPC"/>
          <w:sz w:val="32"/>
          <w:szCs w:val="32"/>
          <w:cs/>
        </w:rPr>
        <w:t>ได้ ภายใต้ การกำกับของ กกพ.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    2. ปัจจุบันตลาด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มีความผันผวนและตึงตัวจากการพัฒนาโครงการผลิต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แหล่งใหม่ที่มีจำกัด ประกอบกับสถานการณ์ความตึงเครียดระหว่างสหพันธรัฐรัสเซียและประเทศยูเครนที่มีความยืดเยื้อ รวมทั้งความเสี่ยงจากสถานการณ์ความไม่สงบของเมียนมา ในขณะที่การผลิตก๊าซธรรมชาติจากแหล่งอ่าวไทย มีปริมาณจำกัด ซึ่งอาจส่งผลให้ประเทศมีอุปทานก๊าซธรรมชาติลดลง ทั้งนี้ ปัจจุบันประเทศไทยมีการจัดหา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Spot 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จำนวนมากซึ่งมีราคาสูงและผันผวน จึงจำเป็นที่จะต้องจัดหา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เพิ่มเติมจากสัญญาระยะยาว แทนการจัดหา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Spot 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เพื่อเสริมสร้างความมั่นคงทางพลังงานของประเทศ และลดความเสี่ยงจากความผันผวนของตลาด </w:t>
      </w:r>
      <w:r w:rsidRPr="00580F16">
        <w:rPr>
          <w:rFonts w:ascii="BrowalliaUPC" w:hAnsi="BrowalliaUPC" w:cs="BrowalliaUPC"/>
          <w:sz w:val="32"/>
          <w:szCs w:val="32"/>
        </w:rPr>
        <w:t xml:space="preserve">Spot 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โดยเมื่อวันที่ 31 พฤษภาคม 2565 สำนักงานคณะกรรมการกำกับกิจการพลังงาน (สำนักงาน กกพ.) ชธ. และ ปตท. ได้ประชุมเชิงปฏิบัติการร่วมกันเพื่อพิจารณาความต้องการใช้และการจัดหา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เพิ่มเติมเพื่อสนองความต้องการใช้ก๊าซธรรมชาติ และได้นำเสนอผลการประชุมแก่คณะอนุกรรมการบริหารสถานการณ์ในช่วงวิกฤตราคาพลังงาน (</w:t>
      </w:r>
      <w:r w:rsidRPr="00580F16">
        <w:rPr>
          <w:rFonts w:ascii="BrowalliaUPC" w:hAnsi="BrowalliaUPC" w:cs="BrowalliaUPC"/>
          <w:sz w:val="32"/>
          <w:szCs w:val="32"/>
        </w:rPr>
        <w:t xml:space="preserve">Execution Operation Team: EOT)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ทราบเมื่อวันที่ 7 มิถุนายน 2565 โดยพบว่า ในช่วงปี 2565 – 2580 ประเทศมีความต้องการ </w:t>
      </w:r>
      <w:r w:rsidRPr="00580F16">
        <w:rPr>
          <w:rFonts w:ascii="BrowalliaUPC" w:hAnsi="BrowalliaUPC" w:cs="BrowalliaUPC"/>
          <w:sz w:val="32"/>
          <w:szCs w:val="32"/>
        </w:rPr>
        <w:t xml:space="preserve">LNG New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เพิ่มเติมปริมาณ 4.2 - 16 ล้านตันต่อปี และตั้งแต่ปี 2576 เป็นต้นไปคาดว่าปริมาณก๊าซธรรมชาติจากอ่าวไทยมีแนวโน้มลดลงต่ำกว่า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ซึ่งเมื่อเปรียบเทียบ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กับ </w:t>
      </w:r>
      <w:r w:rsidRPr="00580F16">
        <w:rPr>
          <w:rFonts w:ascii="BrowalliaUPC" w:hAnsi="BrowalliaUPC" w:cs="BrowalliaUPC"/>
          <w:sz w:val="32"/>
          <w:szCs w:val="32"/>
        </w:rPr>
        <w:t xml:space="preserve">Old Demand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ที่ ปตท. เป็นผู้บริหารจัดการ พบว่า ปตท. ยังจำเป็นต้องมีการจัดหา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เพิ่มเติมเพื่อรองรับ </w:t>
      </w:r>
      <w:r w:rsidRPr="00580F16">
        <w:rPr>
          <w:rFonts w:ascii="BrowalliaUPC" w:hAnsi="BrowalliaUPC" w:cs="BrowalliaUPC"/>
          <w:sz w:val="32"/>
          <w:szCs w:val="32"/>
        </w:rPr>
        <w:t xml:space="preserve">Old Demand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ในภาคไฟฟ้า ภาคอุตสาหกรรม และ </w:t>
      </w:r>
      <w:r w:rsidRPr="00580F16">
        <w:rPr>
          <w:rFonts w:ascii="BrowalliaUPC" w:hAnsi="BrowalliaUPC" w:cs="BrowalliaUPC"/>
          <w:sz w:val="32"/>
          <w:szCs w:val="32"/>
        </w:rPr>
        <w:t>NGV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อย่างไรก็ดี ตามมติ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ได้กำหนดให้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ซึ่งไม่ครอบคลุมถึงการจัดหา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เพื่อรองรับความต้องการใช้ ก๊าซธรรมชาติ จึงจำเป็นต้องขออนุมัติ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เพื่อให้ ปตท. 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เพิ่มเติมจากสัญญาปัจจุบัน ซึ่งต่อมา เมื่อวันที่ 27 มิถุนายน 2565 กกพ. ได้หารือแนวทางการจัดสรรปริมาณความต้องการก๊าซธรรมชาติระหว่าง ปตท. และบริษัทเอกชน สำหรับโรงไฟฟ้าปลวกแดง และโรงไฟฟ้าศรีราชา โดยที่ประชุมได้มีมติให้ ปตท. 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ปริมาณ 1.0 ล้านตันต่อปี และบริษัทเอกชนจัดหา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ปริมาณ 2.5 ล้านตันต่อปี เพื่อรองรับความต้องการใช้ก๊าซธรรมชาติของโรงไฟฟ้า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3. ปัจจุบันราคา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ในตลาดมีแนวโน้มปรับตัวสูงขึ้นและประเทศ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 ได้เร่งจับจอง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ดังนั้น เพื่อให้ประเทศไทยมีปริมาณก๊าซธรรมชาติและ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เพียงพอในระดับราคาที่ไม่สูงเกินไป ปตท. จึงเสนอการจัดหา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ด้วยรูปแบบสัญญาระยะยาวเป็นกรณีเร่งด่วน โดยจากการเปรียบเทียบข้อเสนอขายจากผู้ขาย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พบว่า ข้อเสนอขายของ บริษัท พีทีที โกลบอล แอลเอ็นจี จำกัด (</w:t>
      </w:r>
      <w:r w:rsidRPr="00580F16">
        <w:rPr>
          <w:rFonts w:ascii="BrowalliaUPC" w:hAnsi="BrowalliaUPC" w:cs="BrowalliaUPC"/>
          <w:sz w:val="32"/>
          <w:szCs w:val="32"/>
        </w:rPr>
        <w:t xml:space="preserve">PTTGL)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มีเงื่อนไขและราคาที่แข่งขันได้ เนื่องจาก </w:t>
      </w:r>
      <w:r w:rsidRPr="00580F16">
        <w:rPr>
          <w:rFonts w:ascii="BrowalliaUPC" w:hAnsi="BrowalliaUPC" w:cs="BrowalliaUPC"/>
          <w:sz w:val="32"/>
          <w:szCs w:val="32"/>
        </w:rPr>
        <w:t xml:space="preserve">PTTGL </w:t>
      </w:r>
      <w:r w:rsidRPr="00580F16">
        <w:rPr>
          <w:rFonts w:ascii="BrowalliaUPC" w:hAnsi="BrowalliaUPC" w:cs="BrowalliaUPC"/>
          <w:sz w:val="32"/>
          <w:szCs w:val="32"/>
          <w:cs/>
        </w:rPr>
        <w:t>ได้รับข้อเสนอขายจากผู้จัดหา (</w:t>
      </w:r>
      <w:r w:rsidRPr="00580F16">
        <w:rPr>
          <w:rFonts w:ascii="BrowalliaUPC" w:hAnsi="BrowalliaUPC" w:cs="BrowalliaUPC"/>
          <w:sz w:val="32"/>
          <w:szCs w:val="32"/>
        </w:rPr>
        <w:t xml:space="preserve">Supplier)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ในช่วงที่ตลาดยังไม่ตึงตัวมากนัก ทำให้ได้รับเงื่อนไขและราคาที่ดีกว่าตลาดในปัจจุบัน โดยมีสาระสำคัญของข้อเสนอการจัดหา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ดังนี้ ผู้ซื้อ คือ ปตท. และผู้ขาย คือ </w:t>
      </w:r>
      <w:r w:rsidRPr="00580F16">
        <w:rPr>
          <w:rFonts w:ascii="BrowalliaUPC" w:hAnsi="BrowalliaUPC" w:cs="BrowalliaUPC"/>
          <w:sz w:val="32"/>
          <w:szCs w:val="32"/>
        </w:rPr>
        <w:t xml:space="preserve">PTTGL </w:t>
      </w:r>
      <w:r w:rsidRPr="00580F16">
        <w:rPr>
          <w:rFonts w:ascii="BrowalliaUPC" w:hAnsi="BrowalliaUPC" w:cs="BrowalliaUPC"/>
          <w:sz w:val="32"/>
          <w:szCs w:val="32"/>
          <w:cs/>
        </w:rPr>
        <w:t>ปริมาณซื้อขาย (</w:t>
      </w:r>
      <w:r w:rsidRPr="00580F16">
        <w:rPr>
          <w:rFonts w:ascii="BrowalliaUPC" w:hAnsi="BrowalliaUPC" w:cs="BrowalliaUPC"/>
          <w:sz w:val="32"/>
          <w:szCs w:val="32"/>
        </w:rPr>
        <w:t xml:space="preserve">ACQ) </w:t>
      </w:r>
      <w:r w:rsidRPr="00580F16">
        <w:rPr>
          <w:rFonts w:ascii="BrowalliaUPC" w:hAnsi="BrowalliaUPC" w:cs="BrowalliaUPC"/>
          <w:sz w:val="32"/>
          <w:szCs w:val="32"/>
          <w:cs/>
        </w:rPr>
        <w:t>1 ล้านตันต่อปี รูปแบบการส่งมอบที่ท่าปลายทาง (</w:t>
      </w:r>
      <w:r w:rsidRPr="00580F16">
        <w:rPr>
          <w:rFonts w:ascii="BrowalliaUPC" w:hAnsi="BrowalliaUPC" w:cs="BrowalliaUPC"/>
          <w:sz w:val="32"/>
          <w:szCs w:val="32"/>
        </w:rPr>
        <w:t xml:space="preserve">Delivery Ex-Ship: DES)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โดย </w:t>
      </w:r>
      <w:r w:rsidRPr="00580F16">
        <w:rPr>
          <w:rFonts w:ascii="BrowalliaUPC" w:hAnsi="BrowalliaUPC" w:cs="BrowalliaUPC"/>
          <w:sz w:val="32"/>
          <w:szCs w:val="32"/>
        </w:rPr>
        <w:t xml:space="preserve">PTTGL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จะบริหารและรับผิดชอบค่าใช้จ่ายรวมถึงความเสี่ยงจากการขนส่ง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ที่โครงการผลิต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ของสหรัฐอเมริกาได้เสนอขายที่ท่าต้นทาง (</w:t>
      </w:r>
      <w:r w:rsidRPr="00580F16">
        <w:rPr>
          <w:rFonts w:ascii="BrowalliaUPC" w:hAnsi="BrowalliaUPC" w:cs="BrowalliaUPC"/>
          <w:sz w:val="32"/>
          <w:szCs w:val="32"/>
        </w:rPr>
        <w:t xml:space="preserve">Free on Board: FOB) </w:t>
      </w:r>
      <w:r w:rsidRPr="00580F16">
        <w:rPr>
          <w:rFonts w:ascii="BrowalliaUPC" w:hAnsi="BrowalliaUPC" w:cs="BrowalliaUPC"/>
          <w:sz w:val="32"/>
          <w:szCs w:val="32"/>
          <w:cs/>
        </w:rPr>
        <w:t>มายังประเทศไทย กำหนด ส่งมอบตั้งแต่เดือนมกราคม 2569 อายุสัญญา 15 ปี (ขยายสัญญาได้อีก 5 ปี หากคู่สัญญาเห็นชอบร่วมกัน)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    4. เมื่อวันที่ 15 มิถุนายน 2565 และวันที่ 27 มิถุนายน 2565 กกพ. ได้พิจารณาข้อเสนอ การนำเข้า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และได้มีมติ ดังนี้ (1) เห็นควรให้ความเห็นชอบการจัดหา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ด้วยสัญญาระยะยาวของ ปตท. ปริมาณ 1 ล้านตันต่อปี เริ่มส่งมอบปี 2569 ระยะเวลา 15 ปี เนื่องจากการลดลง ของปริมาณก๊าซธรรมชาติจากอ่าวไทยและสาธารณรัฐแห่งสหภาพเมียนมา ส่งผลให้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ไม่เพียงพอ ต่อความต้องการของ </w:t>
      </w:r>
      <w:r w:rsidRPr="00580F16">
        <w:rPr>
          <w:rFonts w:ascii="BrowalliaUPC" w:hAnsi="BrowalliaUPC" w:cs="BrowalliaUPC"/>
          <w:sz w:val="32"/>
          <w:szCs w:val="32"/>
        </w:rPr>
        <w:t>Old Demand (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2) ข้อเสนอการนำเข้า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เป็นไปตาม </w:t>
      </w:r>
      <w:r w:rsidRPr="00580F16">
        <w:rPr>
          <w:rFonts w:ascii="BrowalliaUPC" w:hAnsi="BrowalliaUPC" w:cs="BrowalliaUPC"/>
          <w:sz w:val="32"/>
          <w:szCs w:val="32"/>
        </w:rPr>
        <w:t xml:space="preserve">LNG Benchmark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580F16">
        <w:rPr>
          <w:rFonts w:ascii="BrowalliaUPC" w:hAnsi="BrowalliaUPC" w:cs="BrowalliaUPC"/>
          <w:sz w:val="32"/>
          <w:szCs w:val="32"/>
        </w:rPr>
        <w:t xml:space="preserve">Regulated Market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ที่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เห็นชอบเมื่อวันที่ 6 มกราคม 2565 โดย กกพ. จะกำกับการจัดหา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ให้เป็นไปตามมติ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ที่เกี่ยวข้อง และ (3) เห็นควรให้นำต้นทุนในการจัดหา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ดังกล่าว ไปเฉลี่ยในราคา </w:t>
      </w:r>
      <w:r w:rsidRPr="00580F16">
        <w:rPr>
          <w:rFonts w:ascii="BrowalliaUPC" w:hAnsi="BrowalliaUPC" w:cs="BrowalliaUPC"/>
          <w:sz w:val="32"/>
          <w:szCs w:val="32"/>
        </w:rPr>
        <w:t xml:space="preserve">Pool Gas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เพื่อประโยชน์ต่อราคาในการผลิตไฟฟ้าของประเทศ โดยฝ่ายเลขานุการฯ ได้มีความเห็นว่า เห็นควรให้ ปตท. 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เพิ่มเติมใน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เพื่อรองรับความต้องการใช้ก๊าซธรรมชาติและเสริมสร้างความมั่นคงทางพลังงาน รวมทั้งลดต้นทุนพลังงานของประเทศจากความผันผวนด้านราคา ของตลาด </w:t>
      </w:r>
      <w:r w:rsidRPr="00580F16">
        <w:rPr>
          <w:rFonts w:ascii="BrowalliaUPC" w:hAnsi="BrowalliaUPC" w:cs="BrowalliaUPC"/>
          <w:sz w:val="32"/>
          <w:szCs w:val="32"/>
        </w:rPr>
        <w:t xml:space="preserve">Spot 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อย่างไรก็ดี ตามมติ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เมื่อวันที่ 1 เมษายน 2564 ที่ให้ ปตท. บริหารจัดการ </w:t>
      </w:r>
      <w:r w:rsidRPr="00580F16">
        <w:rPr>
          <w:rFonts w:ascii="BrowalliaUPC" w:hAnsi="BrowalliaUPC" w:cs="BrowalliaUPC"/>
          <w:sz w:val="32"/>
          <w:szCs w:val="32"/>
        </w:rPr>
        <w:t xml:space="preserve">Old Supply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ซึ่งในส่วนการจัดหา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เป็นการจัดหา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 4 สัญญา ปริมาณรวม 5.2 ล้านตันต่อปี ดังนั้น เพื่อให้ ปตท. สามารถจัดหา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สัญญาระยะยาวอีก 1 ล้านตันต่อปี และนำราคารวมเข้าไปคำนวณเฉลี่ยในราคา </w:t>
      </w:r>
      <w:r w:rsidRPr="00580F16">
        <w:rPr>
          <w:rFonts w:ascii="BrowalliaUPC" w:hAnsi="BrowalliaUPC" w:cs="BrowalliaUPC"/>
          <w:sz w:val="32"/>
          <w:szCs w:val="32"/>
        </w:rPr>
        <w:t xml:space="preserve">Pool Gas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จึงเห็นควรเสนอ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>. พิจารณาให้ความเห็นชอบต่อไป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    5. เมื่อวันที่ 30 มิถุนายน 2565 กบง. ได้พิจารณาเรื่อง ข้อเสนอการจัดหาก๊าซธรรมชาติเหลว (</w:t>
      </w:r>
      <w:r w:rsidRPr="00580F16">
        <w:rPr>
          <w:rFonts w:ascii="BrowalliaUPC" w:hAnsi="BrowalliaUPC" w:cs="BrowalliaUPC"/>
          <w:sz w:val="32"/>
          <w:szCs w:val="32"/>
        </w:rPr>
        <w:t xml:space="preserve">LNG)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บริษัท ปตท. จำกัด (มหาชน) และได้มีมติดังนี้ (1) เห็นชอบให้บริษัท ปตท. </w:t>
      </w:r>
      <w:r w:rsidRPr="00580F16">
        <w:rPr>
          <w:rFonts w:ascii="BrowalliaUPC" w:hAnsi="BrowalliaUPC" w:cs="BrowalliaUPC"/>
          <w:sz w:val="32"/>
          <w:szCs w:val="32"/>
          <w:cs/>
        </w:rPr>
        <w:lastRenderedPageBreak/>
        <w:t xml:space="preserve">จำกัด (มหาชน) (ปตท.) 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 ปริมาณ 1 ล้านตันต่อปี เพิ่มเติมจากสัญญาระยะยาวที่มีการลงนามแล้ว 5.2 ล้านตันต่อปี โดยนำต้นทุนการจัดหารวมเข้าไปคำนวณเฉลี่ยในราคา </w:t>
      </w:r>
      <w:r w:rsidRPr="00580F16">
        <w:rPr>
          <w:rFonts w:ascii="BrowalliaUPC" w:hAnsi="BrowalliaUPC" w:cs="BrowalliaUPC"/>
          <w:sz w:val="32"/>
          <w:szCs w:val="32"/>
        </w:rPr>
        <w:t>Pool (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2) มอบหมายให้คณะกรรมการกำกับกิจการพลังงาน เป็นผู้กำกับดูแลให้ราคาเป็นไปตามหลักเกณฑ์ที่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กำหนด และให้ ปตท. นำสัญญาซื้อขาย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สัญญาระยะยาวเสนอ กบง. พิจารณาให้ความเห็นชอบก่อนดำเนินการต่อไป และ (3) มอบหมายให้ฝ่ายเลขานุการฯ รับข้อสังเกตของ กบง. ไปประกอบการนำเสนอ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เพื่อพิจารณาต่อไป ทั้งนี้ ที่ประชุมฯ ได้ขอให้ สำนักงาน กกพ. และ ปตท. ยืนยันว่า ข้อเสนอการจัดหา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มีเงื่อนไขราคาที่สอดคล้องตามหลักเกณฑ์ราคานำเข้า </w:t>
      </w:r>
      <w:r w:rsidRPr="00580F16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580F1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580F16">
        <w:rPr>
          <w:rFonts w:ascii="BrowalliaUPC" w:hAnsi="BrowalliaUPC" w:cs="BrowalliaUPC"/>
          <w:sz w:val="32"/>
          <w:szCs w:val="32"/>
          <w:cs/>
        </w:rPr>
        <w:t xml:space="preserve">. เมื่อวันที่ 6 มกราคม 2565 รวมทั้งมีเงื่อนไขสัญญาและราคาที่ดีกว่าเมื่อเทียบกับผู้เสนอขายรายอื่นในปริมาณเดียวกัน โดยให้ ปตท. นำเสนอรายละเอียดเงื่อนไขสัญญาและราคาของ </w:t>
      </w:r>
      <w:r w:rsidRPr="00580F16">
        <w:rPr>
          <w:rFonts w:ascii="BrowalliaUPC" w:hAnsi="BrowalliaUPC" w:cs="BrowalliaUPC"/>
          <w:sz w:val="32"/>
          <w:szCs w:val="32"/>
        </w:rPr>
        <w:t xml:space="preserve">PTTGL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เปรียบเทียบกับผู้เสนอขายรายอื่น รวมทั้งศักยภาพและความน่าเชื่อถือของผู้เสนอขายโครงการ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โดยสำนักงาน กกพ. ได้มีหนังสือแจ้งยืนยันว่าข้อเสนอการจัดหา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ของ ปตท. เป็นไปตาม </w:t>
      </w:r>
      <w:r w:rsidRPr="00580F16">
        <w:rPr>
          <w:rFonts w:ascii="BrowalliaUPC" w:hAnsi="BrowalliaUPC" w:cs="BrowalliaUPC"/>
          <w:sz w:val="32"/>
          <w:szCs w:val="32"/>
        </w:rPr>
        <w:t xml:space="preserve">LNG Benchmark </w:t>
      </w:r>
      <w:r w:rsidRPr="00580F16">
        <w:rPr>
          <w:rFonts w:ascii="BrowalliaUPC" w:hAnsi="BrowalliaUPC" w:cs="BrowalliaUPC"/>
          <w:sz w:val="32"/>
          <w:szCs w:val="32"/>
          <w:cs/>
        </w:rPr>
        <w:t>และต่อมา เมื่อวันที่ 1 กรกฎาคม 2565 ปตท. ได้มีหนังสือถึงฝ่ายเลขานุการฯ เพื่อนำส่งข้อมูลดังกล่าว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  <w:u w:val="single"/>
        </w:rPr>
      </w:pPr>
      <w:r w:rsidRPr="00580F1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1. เห็นชอบให้บริษัท ปตท. จำกัด (มหาชน) (ปตท.) จัดหาก๊าซธรรมชาติเหลว (</w:t>
      </w:r>
      <w:r w:rsidRPr="00580F16">
        <w:rPr>
          <w:rFonts w:ascii="BrowalliaUPC" w:hAnsi="BrowalliaUPC" w:cs="BrowalliaUPC"/>
          <w:sz w:val="32"/>
          <w:szCs w:val="32"/>
        </w:rPr>
        <w:t xml:space="preserve">LNG)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 ปริมาณ 1 ล้านตันต่อปี เพิ่มเติมจากสัญญาระยะยาวที่มีการลงนามแล้ว 5.2 ล้านตันต่อปี โดยนำต้นทุนการจัดหารวมเข้าไปคำนวณเฉลี่ยในราคา </w:t>
      </w:r>
      <w:r w:rsidRPr="00580F16">
        <w:rPr>
          <w:rFonts w:ascii="BrowalliaUPC" w:hAnsi="BrowalliaUPC" w:cs="BrowalliaUPC"/>
          <w:sz w:val="32"/>
          <w:szCs w:val="32"/>
        </w:rPr>
        <w:t xml:space="preserve">Pool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และรับทราบสาระสำคัญการจัดหา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สัญญาระยะยาว (</w:t>
      </w:r>
      <w:r w:rsidRPr="00580F16">
        <w:rPr>
          <w:rFonts w:ascii="BrowalliaUPC" w:hAnsi="BrowalliaUPC" w:cs="BrowalliaUPC"/>
          <w:sz w:val="32"/>
          <w:szCs w:val="32"/>
        </w:rPr>
        <w:t xml:space="preserve">Term Sheet) </w:t>
      </w:r>
      <w:r w:rsidRPr="00580F16">
        <w:rPr>
          <w:rFonts w:ascii="BrowalliaUPC" w:hAnsi="BrowalliaUPC" w:cs="BrowalliaUPC"/>
          <w:sz w:val="32"/>
          <w:szCs w:val="32"/>
          <w:cs/>
        </w:rPr>
        <w:t>ของ ปตท.</w:t>
      </w:r>
    </w:p>
    <w:p w:rsidR="00580F16" w:rsidRPr="00580F16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 2. มอบหมายให้คณะกรรมการกำกับกิจการพลังงาน (กกพ.) เป็นผู้กำกับดูแลให้ราคา เป็นไปตามหลักเกณฑ์ที่คณะกรรมการนโยบายพลังงานแห่งชาติกำหนด และให้ ปตท. นำสัญญาซื้อขาย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 xml:space="preserve">สัญญาระยะยาวเสนอคณะกรรมการบริหารนโยบายพลังงานพิจารณาให้ความเห็นชอบก่อนดำเนินการต่อไป  </w:t>
      </w:r>
    </w:p>
    <w:p w:rsidR="00C96C33" w:rsidRPr="003C0EBC" w:rsidRDefault="00580F16" w:rsidP="00580F16">
      <w:pPr>
        <w:rPr>
          <w:rFonts w:ascii="BrowalliaUPC" w:hAnsi="BrowalliaUPC" w:cs="BrowalliaUPC"/>
          <w:sz w:val="32"/>
          <w:szCs w:val="32"/>
        </w:rPr>
      </w:pPr>
      <w:r w:rsidRPr="00580F16">
        <w:rPr>
          <w:rFonts w:ascii="BrowalliaUPC" w:hAnsi="BrowalliaUPC" w:cs="BrowalliaUPC"/>
          <w:sz w:val="32"/>
          <w:szCs w:val="32"/>
          <w:cs/>
        </w:rPr>
        <w:t xml:space="preserve">       3. มอบหมายให้ กกพ. ดำเนินการติดตามผลกระทบต่อราคาพลังงานจากการจัดหา </w:t>
      </w:r>
      <w:r w:rsidRPr="00580F16">
        <w:rPr>
          <w:rFonts w:ascii="BrowalliaUPC" w:hAnsi="BrowalliaUPC" w:cs="BrowalliaUPC"/>
          <w:sz w:val="32"/>
          <w:szCs w:val="32"/>
        </w:rPr>
        <w:t xml:space="preserve">LNG </w:t>
      </w:r>
      <w:r w:rsidRPr="00580F16">
        <w:rPr>
          <w:rFonts w:ascii="BrowalliaUPC" w:hAnsi="BrowalliaUPC" w:cs="BrowalliaUPC"/>
          <w:sz w:val="32"/>
          <w:szCs w:val="32"/>
          <w:cs/>
        </w:rPr>
        <w:t>สัญญาระยะยาวของ ปตท. อย่างใกล้ชิด เพื่อมิให้ส่งผลกระทบต่อราคาพลังงานของประเทศในอนาคต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80F16"/>
    <w:rsid w:val="005A1839"/>
    <w:rsid w:val="006A2182"/>
    <w:rsid w:val="00787F31"/>
    <w:rsid w:val="009217CA"/>
    <w:rsid w:val="00930610"/>
    <w:rsid w:val="009A0015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01D0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32</cp:revision>
  <dcterms:created xsi:type="dcterms:W3CDTF">2018-03-27T04:11:00Z</dcterms:created>
  <dcterms:modified xsi:type="dcterms:W3CDTF">2022-09-27T04:44:00Z</dcterms:modified>
</cp:coreProperties>
</file>